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05" w:rsidRDefault="00403EF6" w:rsidP="00403EF6">
      <w:pPr>
        <w:jc w:val="center"/>
        <w:rPr>
          <w:b/>
          <w:u w:val="single"/>
        </w:rPr>
      </w:pPr>
      <w:r>
        <w:rPr>
          <w:b/>
          <w:u w:val="single"/>
        </w:rPr>
        <w:t>Academic Misconduct and Plagiarism</w:t>
      </w:r>
    </w:p>
    <w:p w:rsidR="00B57388" w:rsidRDefault="00B57388" w:rsidP="00B57388"/>
    <w:p w:rsidR="00B57388" w:rsidRDefault="00B57388" w:rsidP="00B57388">
      <w:pPr>
        <w:rPr>
          <w:u w:val="single"/>
        </w:rPr>
      </w:pPr>
      <w:r>
        <w:rPr>
          <w:u w:val="single"/>
        </w:rPr>
        <w:t>What is plagiarism?</w:t>
      </w:r>
    </w:p>
    <w:p w:rsidR="00B57388" w:rsidRDefault="00B57388" w:rsidP="00B57388">
      <w:r>
        <w:t>The University of East London academic misconduct policy gives the following instances of what constitutes plagiarism:</w:t>
      </w:r>
    </w:p>
    <w:p w:rsidR="00B57388" w:rsidRDefault="00B57388" w:rsidP="00B57388">
      <w:pPr>
        <w:pStyle w:val="ListParagraph"/>
        <w:numPr>
          <w:ilvl w:val="0"/>
          <w:numId w:val="1"/>
        </w:numPr>
      </w:pPr>
      <w:r>
        <w:t>The presentation of another person’s work as one’s own work, with or without obtaining permission to use it;</w:t>
      </w:r>
    </w:p>
    <w:p w:rsidR="00B57388" w:rsidRDefault="00B57388" w:rsidP="00B57388">
      <w:pPr>
        <w:pStyle w:val="ListParagraph"/>
        <w:numPr>
          <w:ilvl w:val="0"/>
          <w:numId w:val="1"/>
        </w:numPr>
      </w:pPr>
      <w:r>
        <w:t>The inclusion within one’s work of concepts paraphrased from elsewhere without citing your source;</w:t>
      </w:r>
    </w:p>
    <w:p w:rsidR="00B57388" w:rsidRDefault="00B57388" w:rsidP="00B57388">
      <w:pPr>
        <w:pStyle w:val="ListParagraph"/>
        <w:numPr>
          <w:ilvl w:val="0"/>
          <w:numId w:val="1"/>
        </w:numPr>
      </w:pPr>
      <w:r>
        <w:t>Practices such as cutting and pasting segments of text into your work, without citing the source of each.</w:t>
      </w:r>
    </w:p>
    <w:p w:rsidR="00B57388" w:rsidRDefault="00B57388" w:rsidP="00B57388">
      <w:r>
        <w:t>The easiest way to think about it is:</w:t>
      </w:r>
    </w:p>
    <w:p w:rsidR="00B57388" w:rsidRDefault="00B57388" w:rsidP="00B57388">
      <w:pPr>
        <w:pStyle w:val="ListParagraph"/>
        <w:numPr>
          <w:ilvl w:val="0"/>
          <w:numId w:val="2"/>
        </w:numPr>
      </w:pPr>
      <w:r>
        <w:t>If you use words that are not your own, you must reference them correctly</w:t>
      </w:r>
    </w:p>
    <w:p w:rsidR="00B57388" w:rsidRDefault="00B57388" w:rsidP="00B57388">
      <w:pPr>
        <w:pStyle w:val="ListParagraph"/>
        <w:numPr>
          <w:ilvl w:val="0"/>
          <w:numId w:val="2"/>
        </w:numPr>
      </w:pPr>
      <w:r>
        <w:t>If you use ideas that you have read elsewhere, you must reference them correctly</w:t>
      </w:r>
    </w:p>
    <w:p w:rsidR="00B57388" w:rsidRDefault="00B57388" w:rsidP="00B57388">
      <w:r>
        <w:t>If you do not do this, you are committing academic misconduct. In the first instance, if this is found to be the case then you will receive a mark of 0 for that module.</w:t>
      </w:r>
    </w:p>
    <w:p w:rsidR="00B57388" w:rsidRDefault="00B57388" w:rsidP="00B57388">
      <w:pPr>
        <w:rPr>
          <w:u w:val="single"/>
        </w:rPr>
      </w:pPr>
      <w:r>
        <w:rPr>
          <w:u w:val="single"/>
        </w:rPr>
        <w:t>How to reference correctly</w:t>
      </w:r>
    </w:p>
    <w:p w:rsidR="00B57388" w:rsidRDefault="00B57388" w:rsidP="00B57388">
      <w:r>
        <w:t xml:space="preserve">Your programme and module handbooks give you links to information about correct referencing. You can also access </w:t>
      </w:r>
      <w:r>
        <w:rPr>
          <w:i/>
        </w:rPr>
        <w:t>Cite Them Right</w:t>
      </w:r>
      <w:r>
        <w:t xml:space="preserve"> as an e-book via the UEL library. A few rules to follow:</w:t>
      </w:r>
    </w:p>
    <w:p w:rsidR="00B57388" w:rsidRDefault="003F03E7" w:rsidP="00B57388">
      <w:pPr>
        <w:pStyle w:val="ListParagraph"/>
        <w:numPr>
          <w:ilvl w:val="0"/>
          <w:numId w:val="3"/>
        </w:numPr>
      </w:pPr>
      <w:r>
        <w:t>If you use words that are not your own, you must use quotation marks. You then need to cite the author, year of publication and page number</w:t>
      </w:r>
    </w:p>
    <w:p w:rsidR="003F03E7" w:rsidRDefault="003F03E7" w:rsidP="003F03E7">
      <w:pPr>
        <w:pStyle w:val="ListParagraph"/>
        <w:rPr>
          <w:i/>
        </w:rPr>
      </w:pPr>
      <w:r>
        <w:rPr>
          <w:i/>
        </w:rPr>
        <w:t>Inclusion can be defined as “an ethos, or philosophy” (Whitelaw, 2015, p45).</w:t>
      </w:r>
    </w:p>
    <w:p w:rsidR="003F03E7" w:rsidRDefault="003F03E7" w:rsidP="003F03E7">
      <w:pPr>
        <w:pStyle w:val="ListParagraph"/>
        <w:rPr>
          <w:i/>
        </w:rPr>
      </w:pPr>
    </w:p>
    <w:p w:rsidR="003F03E7" w:rsidRDefault="003F03E7" w:rsidP="003F03E7">
      <w:pPr>
        <w:pStyle w:val="ListParagraph"/>
        <w:numPr>
          <w:ilvl w:val="0"/>
          <w:numId w:val="3"/>
        </w:numPr>
      </w:pPr>
      <w:r>
        <w:t>If you are paraphrasing ideas from a different source, you need to cite the source using the author and date</w:t>
      </w:r>
    </w:p>
    <w:p w:rsidR="003F03E7" w:rsidRDefault="003F03E7" w:rsidP="003F03E7">
      <w:pPr>
        <w:pStyle w:val="ListParagraph"/>
        <w:rPr>
          <w:i/>
        </w:rPr>
      </w:pPr>
      <w:r>
        <w:rPr>
          <w:i/>
        </w:rPr>
        <w:t>While some writers view physical integration as inclusion, others feel that it is more of an ethos (Whitelaw, 2015).</w:t>
      </w:r>
    </w:p>
    <w:p w:rsidR="003F03E7" w:rsidRDefault="003F03E7" w:rsidP="003F03E7">
      <w:pPr>
        <w:pStyle w:val="ListParagraph"/>
        <w:rPr>
          <w:i/>
        </w:rPr>
      </w:pPr>
      <w:bookmarkStart w:id="0" w:name="_GoBack"/>
      <w:bookmarkEnd w:id="0"/>
    </w:p>
    <w:sectPr w:rsidR="003F0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39FF"/>
    <w:multiLevelType w:val="hybridMultilevel"/>
    <w:tmpl w:val="4C16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A7B34"/>
    <w:multiLevelType w:val="hybridMultilevel"/>
    <w:tmpl w:val="2CD0A4E4"/>
    <w:lvl w:ilvl="0" w:tplc="8A7631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36C3B"/>
    <w:multiLevelType w:val="hybridMultilevel"/>
    <w:tmpl w:val="307C5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F6"/>
    <w:rsid w:val="003F03E7"/>
    <w:rsid w:val="00403EF6"/>
    <w:rsid w:val="00B57388"/>
    <w:rsid w:val="00C8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70D97-C3B3-4395-ABC4-F4A79107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UEL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Whitelaw</dc:creator>
  <cp:keywords/>
  <dc:description/>
  <cp:lastModifiedBy>Nicole Whitelaw</cp:lastModifiedBy>
  <cp:revision>1</cp:revision>
  <dcterms:created xsi:type="dcterms:W3CDTF">2015-12-15T14:15:00Z</dcterms:created>
  <dcterms:modified xsi:type="dcterms:W3CDTF">2015-12-15T17:14:00Z</dcterms:modified>
</cp:coreProperties>
</file>